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sz w:val="44"/>
          <w:szCs w:val="44"/>
        </w:rPr>
        <w:pict>
          <v:shape id="_x0000_i1025" o:spt="136" type="#_x0000_t136" style="height:57pt;width:425.25pt;" fillcolor="#FFFFFF" filled="t" stroked="t" coordsize="21600,21600" adj="10800">
            <v:path/>
            <v:fill on="t" color2="#FFFFFF" focussize="0,0"/>
            <v:stroke color="#FFFFFF"/>
            <v:imagedata o:title=""/>
            <o:lock v:ext="edit" aspectratio="f"/>
            <v:textpath on="t" fitshape="t" fitpath="t" trim="t" xscale="f" string="伊春市嘉荫生态环境局文件" style="font-family:方正小标宋简体;font-size:36pt;font-weight:bold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480"/>
          <w:tab w:val="left" w:pos="8640"/>
          <w:tab w:val="left" w:pos="88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嘉环建审〔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OLE_LINK1"/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黑龙江省伊春市嘉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荫县路至通沥青搅拌站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建设项目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环境影响报告表</w:t>
      </w:r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黑龙江路至通沥青砼有限公司：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你单位报送的《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黑龙江省伊春市嘉荫县路至通沥青搅拌站项目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环境影响报告表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（以下简称《报告表》）已收悉，经审查，经专家组评审后，本项目的建设符合国家相关政策和产业结构调整方向，现将审批意见批复如下：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一、具体内容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项目名称：嘉荫县路至通沥青砼有限公司沥青拌合站建设项目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建设地点：黑龙江省伊春市嘉荫县朝阳镇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建设单位：黑龙江路至通沥青砼有限公司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建设性质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：新建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环境影响评价机构：黑龙江山人环保科技有限公司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项目内容：设置一条沥青混凝土生产线，搅拌站整体封闭，高度为23m，包括上料口、传送带、搅拌设施，设置一个烘干筒，热量由1台LZR-Y3000型燃燃烧器提供，燃料为轻质柴油，用于加热碎石。沥青罐内的沥青通过1台2t/h导热油炉间接加热，使其维持在150℃到160℃，导热油炉燃料为柴油。成品混凝土利用专用罐车直接运往施工场地，不在本厂区贮存，年生产沥青混凝土约12万t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总投资：1500万元，环保投资：120万元。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pacing w:val="-20"/>
          <w:sz w:val="32"/>
          <w:szCs w:val="32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zh-CN"/>
        </w:rPr>
        <w:t>项目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污染防治措施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63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一、建设期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1、环境空气影响分析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开挖过程中，洒水使作业面保持一定的湿度;运输车辆加蓬盖，且出装、卸场地前先冲洗干净，减少车轮、底盘等携带泥土散落路面;施工过程中，严禁将废弃的建筑材料作为燃料燃烧。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2、水环境影响分析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施工人员生活污水排入市政管网。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3、声环境影响分析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合理布局施工现场，合理安排施工时间，选用低噪声机械设备,夜间不施工。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4、固体废物环境影响分析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施工残土、建筑垃圾为主要固体废物，及时清运，并按市政部门指定地点堆放。运输车辆加盖遮挡，防止产生二次扬尘。生活垃圾统一收集后由市政统一处理。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二、运营期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olor w:val="auto"/>
          <w:sz w:val="32"/>
          <w:szCs w:val="32"/>
        </w:rPr>
        <w:t>、废气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本项目碎石筛分、烘干废气、热料仓落料废气、矿粉筒仓装卸废气、冷料仓上料废气、燃烧器烟气经除尘系统（重力+布袋）处理后，由15m高除尘系统烟囱（DA001）排放；本项目加热沥青热源由1台导热油炉提供，导热油炉烟气由1根15m高排气筒（DA002）排放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沥青烟由密闭管道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经电捕焦油器+活性炭吸附（处理效率95%）处理后，经15m高沥青搅拌排气筒（DA003）排放。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废水</w:t>
      </w:r>
    </w:p>
    <w:p>
      <w:pPr>
        <w:pStyle w:val="1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施工人员生活污水排入市政管网。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、噪声</w:t>
      </w:r>
    </w:p>
    <w:p>
      <w:pPr>
        <w:keepNext w:val="0"/>
        <w:keepLines w:val="0"/>
        <w:pageBreakBefore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本项目采取基础减振设施，调整平面布置，高噪声设备远离厂界，选用低噪声设备，限速行驶，禁止鸣笛等措施。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、固体废物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除尘器收集粉尘，集中收集后回用于生产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除尘系统定期检修会产生废布袋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与生活垃圾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由市政环卫部门处理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实验室弃块外运作为铺路材料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废活性炭为危险废物，集中收集后暂存于危险废物暂存间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委托有资质单位处置。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、项目管理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建设单位必须严格落实报告表提出的各项环保措施，保证各配套环保设备正常运行。保证环境保护设施建设与主体工程建设 “三同时”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项目竣工后，建设单位须按规定程序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自行验收，相关文件报备至本地区生态环境部门备案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积极配合日后环境监管。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严格执行生态保护措施，如发生重大变动，须重新审批。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040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  <w:t>伊春市嘉荫生态环境局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firstLine="5320" w:firstLineChars="19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firstLine="280" w:firstLineChars="100"/>
        <w:jc w:val="both"/>
        <w:textAlignment w:val="auto"/>
        <w:outlineLvl w:val="9"/>
        <w:rPr>
          <w:rFonts w:hint="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pict>
          <v:line id="_x0000_s1033" o:spid="_x0000_s1033" o:spt="20" style="position:absolute;left:0pt;margin-left:0pt;margin-top:28.6pt;height:0pt;width:448pt;z-index:251661312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pict>
          <v:line id="_x0000_s1034" o:spid="_x0000_s1034" o:spt="20" style="position:absolute;left:0pt;margin-left:0pt;margin-top:1.6pt;height:0pt;width:448pt;z-index:251660288;mso-width-relative:page;mso-height-relative:page;" filled="f" coordsize="21600,21600">
            <v:path arrowok="t"/>
            <v:fill on="f" focussize="0,0"/>
            <v:stroke/>
            <v:imagedata o:title=""/>
            <o:lock v:ext="edit"/>
          </v:line>
        </w:pic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eastAsia="zh-CN"/>
        </w:rPr>
        <w:t>伊春市嘉荫生态环境局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pacing w:val="-20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b w:val="0"/>
          <w:bCs/>
          <w:spacing w:val="-20"/>
          <w:sz w:val="32"/>
          <w:szCs w:val="32"/>
        </w:rPr>
        <w:t xml:space="preserve">   </w:t>
      </w:r>
    </w:p>
    <w:sectPr>
      <w:footerReference r:id="rId3" w:type="default"/>
      <w:pgSz w:w="11906" w:h="16838"/>
      <w:pgMar w:top="1531" w:right="1247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</w:pPr>
                <w:r>
                  <w:t xml:space="preserve">—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77B95"/>
    <w:multiLevelType w:val="singleLevel"/>
    <w:tmpl w:val="3F777B95"/>
    <w:lvl w:ilvl="0" w:tentative="0">
      <w:start w:val="1"/>
      <w:numFmt w:val="bullet"/>
      <w:pStyle w:val="11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wMTNiZTM1ZTkzNWUxNjhjNTQzMjg5NDIzNjE5OGMifQ=="/>
  </w:docVars>
  <w:rsids>
    <w:rsidRoot w:val="001B0C2F"/>
    <w:rsid w:val="0001730E"/>
    <w:rsid w:val="001B0C2F"/>
    <w:rsid w:val="001E0FB5"/>
    <w:rsid w:val="005B0F7C"/>
    <w:rsid w:val="006C414B"/>
    <w:rsid w:val="009A63DC"/>
    <w:rsid w:val="009D2AD3"/>
    <w:rsid w:val="00EF10B6"/>
    <w:rsid w:val="010D0030"/>
    <w:rsid w:val="025E3ACE"/>
    <w:rsid w:val="03534BA3"/>
    <w:rsid w:val="04B45A07"/>
    <w:rsid w:val="060A133A"/>
    <w:rsid w:val="068A39D5"/>
    <w:rsid w:val="0ABA65F9"/>
    <w:rsid w:val="0DDD4B8A"/>
    <w:rsid w:val="10643BE8"/>
    <w:rsid w:val="11111022"/>
    <w:rsid w:val="13820A34"/>
    <w:rsid w:val="14455071"/>
    <w:rsid w:val="149A7A47"/>
    <w:rsid w:val="153A470C"/>
    <w:rsid w:val="17957348"/>
    <w:rsid w:val="18496D0F"/>
    <w:rsid w:val="186A2FA6"/>
    <w:rsid w:val="1E790D19"/>
    <w:rsid w:val="21CE2586"/>
    <w:rsid w:val="23E341AC"/>
    <w:rsid w:val="2414155B"/>
    <w:rsid w:val="269C129A"/>
    <w:rsid w:val="26CC1D22"/>
    <w:rsid w:val="28EC4343"/>
    <w:rsid w:val="2A1349DD"/>
    <w:rsid w:val="2B193335"/>
    <w:rsid w:val="2E0F1DA6"/>
    <w:rsid w:val="32770ED0"/>
    <w:rsid w:val="365B5056"/>
    <w:rsid w:val="39D16722"/>
    <w:rsid w:val="39ED67B4"/>
    <w:rsid w:val="3B7072B8"/>
    <w:rsid w:val="3ED2362F"/>
    <w:rsid w:val="40A419DF"/>
    <w:rsid w:val="42674667"/>
    <w:rsid w:val="47E425FE"/>
    <w:rsid w:val="498106AE"/>
    <w:rsid w:val="4B4B6D7C"/>
    <w:rsid w:val="4C0A5E75"/>
    <w:rsid w:val="50925F6D"/>
    <w:rsid w:val="54284C14"/>
    <w:rsid w:val="5905198F"/>
    <w:rsid w:val="5A7C2027"/>
    <w:rsid w:val="5D821EBD"/>
    <w:rsid w:val="60845921"/>
    <w:rsid w:val="60BC0CEF"/>
    <w:rsid w:val="614C1A72"/>
    <w:rsid w:val="617C2ED8"/>
    <w:rsid w:val="68B808FF"/>
    <w:rsid w:val="68C42AB2"/>
    <w:rsid w:val="693C36A0"/>
    <w:rsid w:val="6A6E2CEB"/>
    <w:rsid w:val="6E8D27C7"/>
    <w:rsid w:val="6F00224C"/>
    <w:rsid w:val="71323A25"/>
    <w:rsid w:val="71EE23F6"/>
    <w:rsid w:val="753E2BFF"/>
    <w:rsid w:val="75DE2E7A"/>
    <w:rsid w:val="76E463EA"/>
    <w:rsid w:val="78E63066"/>
    <w:rsid w:val="7ABD276F"/>
    <w:rsid w:val="7C4D1716"/>
    <w:rsid w:val="7D28064C"/>
    <w:rsid w:val="7E8A15D3"/>
    <w:rsid w:val="7FE647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qFormat="1"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tabs>
        <w:tab w:val="left" w:pos="4440"/>
      </w:tabs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标题 段落4级"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4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7">
    <w:name w:val="Normal Indent"/>
    <w:basedOn w:val="1"/>
    <w:next w:val="1"/>
    <w:qFormat/>
    <w:uiPriority w:val="0"/>
    <w:pPr>
      <w:ind w:firstLine="420"/>
    </w:pPr>
    <w:rPr>
      <w:rFonts w:ascii="Times New Roman" w:eastAsia="仿宋_GB2312"/>
      <w:kern w:val="2"/>
      <w:sz w:val="21"/>
    </w:rPr>
  </w:style>
  <w:style w:type="paragraph" w:styleId="8">
    <w:name w:val="Body Text"/>
    <w:basedOn w:val="1"/>
    <w:next w:val="9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customStyle="1" w:styleId="9">
    <w:name w:val="Normal (Web)1"/>
    <w:basedOn w:val="1"/>
    <w:next w:val="10"/>
    <w:qFormat/>
    <w:uiPriority w:val="0"/>
    <w:pPr>
      <w:widowControl/>
      <w:jc w:val="left"/>
    </w:pPr>
    <w:rPr>
      <w:rFonts w:ascii="宋体" w:cs="Times New Roman"/>
      <w:kern w:val="0"/>
      <w:sz w:val="24"/>
      <w:szCs w:val="21"/>
    </w:rPr>
  </w:style>
  <w:style w:type="paragraph" w:customStyle="1" w:styleId="10">
    <w:name w:val="Date1"/>
    <w:basedOn w:val="1"/>
    <w:next w:val="1"/>
    <w:qFormat/>
    <w:uiPriority w:val="0"/>
    <w:pPr>
      <w:ind w:left="2500" w:leftChars="2500"/>
    </w:pPr>
  </w:style>
  <w:style w:type="paragraph" w:styleId="11">
    <w:name w:val="List Bullet 5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12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qFormat/>
    <w:uiPriority w:val="39"/>
    <w:pPr>
      <w:spacing w:line="360" w:lineRule="auto"/>
    </w:pPr>
    <w:rPr>
      <w:b/>
      <w:sz w:val="24"/>
    </w:rPr>
  </w:style>
  <w:style w:type="paragraph" w:styleId="16">
    <w:name w:val="List"/>
    <w:basedOn w:val="1"/>
    <w:next w:val="1"/>
    <w:qFormat/>
    <w:uiPriority w:val="0"/>
    <w:pPr>
      <w:ind w:left="200" w:hanging="200" w:hangingChars="200"/>
    </w:pPr>
  </w:style>
  <w:style w:type="paragraph" w:styleId="17">
    <w:name w:val="toc 2"/>
    <w:basedOn w:val="1"/>
    <w:next w:val="1"/>
    <w:semiHidden/>
    <w:qFormat/>
    <w:uiPriority w:val="0"/>
    <w:pPr>
      <w:ind w:left="420" w:leftChars="200"/>
    </w:pPr>
  </w:style>
  <w:style w:type="paragraph" w:styleId="18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topLinePunct/>
      <w:spacing w:line="360" w:lineRule="auto"/>
      <w:ind w:left="1080" w:leftChars="500" w:hanging="1080" w:hangingChars="500"/>
    </w:pPr>
    <w:rPr>
      <w:rFonts w:ascii="Arial" w:hAnsi="Arial" w:eastAsia="仿宋_GB2312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0">
    <w:name w:val="Body Text First Indent"/>
    <w:basedOn w:val="1"/>
    <w:next w:val="21"/>
    <w:qFormat/>
    <w:uiPriority w:val="0"/>
    <w:pPr>
      <w:ind w:firstLine="420" w:firstLineChars="100"/>
    </w:pPr>
    <w:rPr>
      <w:rFonts w:ascii="Times New Roman" w:hAnsi="Times New Roman"/>
      <w:szCs w:val="24"/>
    </w:rPr>
  </w:style>
  <w:style w:type="paragraph" w:customStyle="1" w:styleId="21">
    <w:name w:val="样式 正文首行缩进 + 首行缩进:  2 字符1"/>
    <w:basedOn w:val="1"/>
    <w:next w:val="15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22">
    <w:name w:val="Body Text First Indent 2"/>
    <w:basedOn w:val="1"/>
    <w:next w:val="20"/>
    <w:qFormat/>
    <w:uiPriority w:val="0"/>
    <w:pPr>
      <w:ind w:firstLine="420" w:firstLineChars="200"/>
    </w:pPr>
    <w:rPr>
      <w:kern w:val="2"/>
      <w:sz w:val="21"/>
      <w:szCs w:val="24"/>
    </w:rPr>
  </w:style>
  <w:style w:type="paragraph" w:customStyle="1" w:styleId="25">
    <w:name w:val="11111"/>
    <w:basedOn w:val="1"/>
    <w:next w:val="1"/>
    <w:qFormat/>
    <w:uiPriority w:val="0"/>
    <w:pPr>
      <w:spacing w:line="360" w:lineRule="auto"/>
      <w:ind w:firstLine="200" w:firstLineChars="200"/>
    </w:pPr>
    <w:rPr>
      <w:rFonts w:hAnsi="宋体" w:cs="宋体"/>
      <w:szCs w:val="24"/>
    </w:rPr>
  </w:style>
  <w:style w:type="paragraph" w:customStyle="1" w:styleId="26">
    <w:name w:val="表头"/>
    <w:basedOn w:val="16"/>
    <w:next w:val="27"/>
    <w:qFormat/>
    <w:uiPriority w:val="0"/>
    <w:pPr>
      <w:tabs>
        <w:tab w:val="left" w:pos="4440"/>
      </w:tabs>
      <w:autoSpaceDE w:val="0"/>
      <w:autoSpaceDN w:val="0"/>
      <w:adjustRightInd w:val="0"/>
      <w:snapToGrid w:val="0"/>
      <w:spacing w:beforeLines="25" w:afterLines="25" w:line="360" w:lineRule="auto"/>
      <w:ind w:firstLine="200" w:firstLineChars="200"/>
      <w:jc w:val="center"/>
      <w:textAlignment w:val="bottom"/>
    </w:pPr>
    <w:rPr>
      <w:rFonts w:ascii="黑体" w:hAnsi="Calibri" w:eastAsia="黑体" w:cs="Times New Roman"/>
      <w:spacing w:val="16"/>
      <w:kern w:val="0"/>
      <w:sz w:val="24"/>
      <w:szCs w:val="24"/>
    </w:rPr>
  </w:style>
  <w:style w:type="paragraph" w:customStyle="1" w:styleId="27">
    <w:name w:val="表1"/>
    <w:next w:val="1"/>
    <w:qFormat/>
    <w:uiPriority w:val="0"/>
    <w:pPr>
      <w:adjustRightInd w:val="0"/>
      <w:snapToGrid w:val="0"/>
      <w:jc w:val="center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28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character" w:customStyle="1" w:styleId="29">
    <w:name w:val="页眉 Char"/>
    <w:basedOn w:val="24"/>
    <w:link w:val="14"/>
    <w:semiHidden/>
    <w:qFormat/>
    <w:uiPriority w:val="99"/>
    <w:rPr>
      <w:sz w:val="18"/>
      <w:szCs w:val="18"/>
    </w:rPr>
  </w:style>
  <w:style w:type="character" w:customStyle="1" w:styleId="30">
    <w:name w:val="页脚 Char"/>
    <w:basedOn w:val="24"/>
    <w:link w:val="13"/>
    <w:semiHidden/>
    <w:qFormat/>
    <w:uiPriority w:val="99"/>
    <w:rPr>
      <w:sz w:val="18"/>
      <w:szCs w:val="18"/>
    </w:rPr>
  </w:style>
  <w:style w:type="character" w:customStyle="1" w:styleId="31">
    <w:name w:val="批注框文本 Char"/>
    <w:basedOn w:val="24"/>
    <w:link w:val="12"/>
    <w:semiHidden/>
    <w:qFormat/>
    <w:uiPriority w:val="99"/>
    <w:rPr>
      <w:sz w:val="18"/>
      <w:szCs w:val="18"/>
    </w:rPr>
  </w:style>
  <w:style w:type="paragraph" w:customStyle="1" w:styleId="32">
    <w:name w:val="【正文】"/>
    <w:basedOn w:val="1"/>
    <w:next w:val="18"/>
    <w:qFormat/>
    <w:uiPriority w:val="99"/>
    <w:pPr>
      <w:spacing w:line="360" w:lineRule="auto"/>
      <w:ind w:firstLine="480" w:firstLineChars="200"/>
    </w:pPr>
    <w:rPr>
      <w:rFonts w:ascii="Calibri" w:hAnsi="Calibri" w:eastAsia="宋体" w:cs="Times New Roman"/>
      <w:kern w:val="0"/>
      <w:sz w:val="24"/>
      <w:szCs w:val="24"/>
    </w:rPr>
  </w:style>
  <w:style w:type="paragraph" w:customStyle="1" w:styleId="33">
    <w:name w:val="正文00"/>
    <w:basedOn w:val="1"/>
    <w:next w:val="34"/>
    <w:qFormat/>
    <w:uiPriority w:val="0"/>
    <w:pPr>
      <w:spacing w:line="360" w:lineRule="auto"/>
      <w:ind w:left="480" w:firstLine="3808"/>
    </w:pPr>
    <w:rPr>
      <w:kern w:val="0"/>
      <w:sz w:val="20"/>
      <w:szCs w:val="20"/>
    </w:rPr>
  </w:style>
  <w:style w:type="paragraph" w:customStyle="1" w:styleId="34">
    <w:name w:val="样式 Times New Roman 五号 居中1"/>
    <w:basedOn w:val="1"/>
    <w:next w:val="26"/>
    <w:qFormat/>
    <w:uiPriority w:val="0"/>
    <w:pPr>
      <w:ind w:firstLine="3584"/>
      <w:jc w:val="center"/>
    </w:pPr>
    <w:rPr>
      <w:kern w:val="0"/>
      <w:sz w:val="20"/>
      <w:szCs w:val="20"/>
    </w:rPr>
  </w:style>
  <w:style w:type="paragraph" w:customStyle="1" w:styleId="35">
    <w:name w:val="a正文"/>
    <w:basedOn w:val="36"/>
    <w:qFormat/>
    <w:uiPriority w:val="0"/>
    <w:pPr>
      <w:ind w:firstLine="480"/>
    </w:pPr>
    <w:rPr>
      <w:rFonts w:cs="Times New Roman"/>
    </w:rPr>
  </w:style>
  <w:style w:type="paragraph" w:customStyle="1" w:styleId="36">
    <w:name w:val="正文格式"/>
    <w:basedOn w:val="1"/>
    <w:next w:val="1"/>
    <w:qFormat/>
    <w:uiPriority w:val="0"/>
    <w:pPr>
      <w:spacing w:line="360" w:lineRule="auto"/>
      <w:ind w:firstLine="420" w:firstLineChars="20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33"/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895</Words>
  <Characters>927</Characters>
  <Lines>1</Lines>
  <Paragraphs>1</Paragraphs>
  <TotalTime>11</TotalTime>
  <ScaleCrop>false</ScaleCrop>
  <LinksUpToDate>false</LinksUpToDate>
  <CharactersWithSpaces>996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2023-03-27T00:09:00Z</dcterms:created>
  <dc:creator>Administrator</dc:creator>
  <cp:lastModifiedBy>啡杯</cp:lastModifiedBy>
  <cp:lastPrinted>2025-04-02T08:05:26Z</cp:lastPrinted>
  <dcterms:modified xsi:type="dcterms:W3CDTF">2025-04-02T08:06:28Z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C704A37A80F64AEA97A70A9E22318C8F_12</vt:lpwstr>
  </property>
</Properties>
</file>